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天津港保税区“证照联办”改革实施方案</w:t>
      </w: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认真贯彻落实国家、天津市关于“证照分离”“放管服”改革精神，深入推进“证照分离”改革向纵深发展，进一步整合优化行政审批流程，提高审批服务效率，提升市场主体投资便利化水平，现结合天津港保税区实际，制定本实施方案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总体要求</w:t>
      </w:r>
    </w:p>
    <w:p>
      <w:pPr>
        <w:spacing w:line="588" w:lineRule="exact"/>
        <w:ind w:firstLine="642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（一）工作目标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方便企业和群众办事创业为导向，创新审批服务方式，围绕直接面向企业、依申请办理的行政审批事项，推行“一窗受理、并行办理”的“证照联办”模式，解决企业办理商事登记、经营许可等事项时在不同窗口之间来回跑的问题，进一步激发市场主体活力，打造保税区市场化、法治化、国际化营商环境软实力。</w:t>
      </w:r>
    </w:p>
    <w:p>
      <w:pPr>
        <w:spacing w:line="588" w:lineRule="exact"/>
        <w:ind w:firstLine="642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（二）基本原则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便捷高效。实施企业证照办理流程再造，将申请人依次向各部门提交材料的传统办事流程，改造为一次提交、同步办理、限时办结的“一窗受理、并行办理”模式，让企业办事更加快捷、方便，实现“准入”和“准营”无缝对接。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规范统一。按照“能合尽合，能减尽减”的原则，对“证照联办”改革涉及事项的办事要求、材料清单和表单等进行梳理细化，形成规范化、标准化的“证照联办”事项办事指南，为办事企业和群众提供办事“明白纸”。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3.压缩时限。通过部门之间协同联动，实现多事项同步受理、并联审批，进一步简化审批环节，最大限度压缩“证照联办”事项的审批时限，有效提升“证照联办”事项的办理效率和群众满意度。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4.分批实施。对“证照联办”事项实行分批实施、动态管理，根据实际情况进行拓展深化，确保成熟一批、公布一批、实施一批，着力打造“宽进、快办、便民、公开”的政务服务模式。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实施范围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将企业办件频率高、“一窗受理、并行办理”条件较为成熟的10个事项纳入首批“证照联办”范围。其他涉企经营事项，在条件成熟后分批纳入“证照联办”范围。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基本流程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（一）一窗综合受理。</w:t>
      </w:r>
      <w:r>
        <w:rPr>
          <w:rFonts w:hint="eastAsia" w:ascii="Times New Roman" w:hAnsi="Times New Roman" w:eastAsia="仿宋_GB2312"/>
          <w:sz w:val="32"/>
          <w:szCs w:val="32"/>
        </w:rPr>
        <w:t>申请人在进行企业登记（变更）咨询办理过程中，若经营范围涉及“证照联办”实施清单内的事项，窗口人员应主动告知申请人可通过“证照联办”模式进行业务办理，鼓励申请人在正式递交企业登记（变更）申请材料的同时，一次性递交相关许可事项所需要的申请材料。由窗口人员对申请材料进行初审，对提交材料齐全、符合法定形式的，当场予以受理；对申请材料不齐全的，出具一次性告知单，在申请人补齐相关材料后予以受理。受理后，窗口人员及时将纸质申请文件材料分别传送至相关业务人员。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（二）后台分类审批。</w:t>
      </w:r>
      <w:r>
        <w:rPr>
          <w:rFonts w:hint="eastAsia" w:ascii="Times New Roman" w:hAnsi="Times New Roman" w:eastAsia="仿宋_GB2312"/>
          <w:sz w:val="32"/>
          <w:szCs w:val="32"/>
        </w:rPr>
        <w:t>相关业务人员根据企业提交的申请文件、材料，依法对相关材料进行审核。审核材料过程中，积极落实好告知承诺、容缺后补、限时办结等服务制度，进一步提升审批服务效率。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（三）综合窗口出件。</w:t>
      </w:r>
      <w:r>
        <w:rPr>
          <w:rFonts w:hint="eastAsia" w:ascii="Times New Roman" w:hAnsi="Times New Roman" w:eastAsia="仿宋_GB2312"/>
          <w:sz w:val="32"/>
          <w:szCs w:val="32"/>
        </w:rPr>
        <w:t>窗口人员汇总各业务人员办理进度和办理结果，及时提醒申请人在相关申请材料上补盖印章、签字。根据申请人个人意愿，通过窗口或邮寄方式统一发放相应证照、印章。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 xml:space="preserve">实施步骤 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（一）制定标准化办事指南和表单。</w:t>
      </w:r>
      <w:r>
        <w:rPr>
          <w:rFonts w:hint="eastAsia" w:ascii="Times New Roman" w:hAnsi="Times New Roman" w:eastAsia="仿宋_GB2312"/>
          <w:sz w:val="32"/>
          <w:szCs w:val="32"/>
        </w:rPr>
        <w:t>对纳入“证照联办”范围的事项进行全面梳理，整合各联办事项申请材料和表单，制定标准化办事指南、申请材料样本，将多个事项申请表单整合成综合申请表，实现一张表单多事项共用。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（二）优化政务服务综合窗口配置。</w:t>
      </w:r>
      <w:r>
        <w:rPr>
          <w:rFonts w:hint="eastAsia" w:ascii="Times New Roman" w:hAnsi="Times New Roman" w:eastAsia="仿宋_GB2312"/>
          <w:sz w:val="32"/>
          <w:szCs w:val="32"/>
        </w:rPr>
        <w:t>对政务服务中心窗口职能进行优化调整，建立“证照联办”窗口联动机制，业务受理窗口对已经受理的申报材料要做到及时传送，相关业务审批人员要及时审核办结，证照出具后统一汇总到发证窗口进行统一发放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工作要求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（一）加强组织领导。</w:t>
      </w:r>
      <w:r>
        <w:rPr>
          <w:rFonts w:hint="eastAsia" w:ascii="Times New Roman" w:hAnsi="Times New Roman" w:eastAsia="仿宋_GB2312"/>
          <w:sz w:val="32"/>
          <w:szCs w:val="32"/>
        </w:rPr>
        <w:t>推行“证照联办”是扎实推进“放管服”改革，优化营商环境的重要举措。各部门要高度重视，加强组织领导，理顺工作机制，明确时间节点，实施流程再造，确保“证照联办”工作顺利推进。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（二）密切协调配合。</w:t>
      </w:r>
      <w:r>
        <w:rPr>
          <w:rFonts w:hint="eastAsia" w:ascii="Times New Roman" w:hAnsi="Times New Roman" w:eastAsia="仿宋_GB2312"/>
          <w:sz w:val="32"/>
          <w:szCs w:val="32"/>
        </w:rPr>
        <w:t>推行“证照联办”工作涉及面广、协作性强。各部门要加强协同，密切配合，认真做好责任范围内的工作，实现工作顺畅衔接。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（三）强化宣传引导。</w:t>
      </w:r>
      <w:r>
        <w:rPr>
          <w:rFonts w:hint="eastAsia" w:ascii="Times New Roman" w:hAnsi="Times New Roman" w:eastAsia="仿宋_GB2312"/>
          <w:sz w:val="32"/>
          <w:szCs w:val="32"/>
        </w:rPr>
        <w:t>相关部门要多种形式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做好“证照联办”的宣传引导，全面准确解读办理流程和相关要求，让企业和社会公众充分了解，对相关热点难点问题及时解答和回应。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（四）抓好督查落实。</w:t>
      </w:r>
      <w:r>
        <w:rPr>
          <w:rFonts w:hint="eastAsia" w:ascii="Times New Roman" w:hAnsi="Times New Roman" w:eastAsia="仿宋_GB2312"/>
          <w:sz w:val="32"/>
          <w:szCs w:val="32"/>
        </w:rPr>
        <w:t>建立日常督查、年度考核机制，及时通报有关情况，推动工作落地实施。对落实不力、进展缓慢、造成严重不良影响的，要严肃问责。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AC3D8"/>
    <w:multiLevelType w:val="singleLevel"/>
    <w:tmpl w:val="AFFAC3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2"/>
    <w:rsid w:val="00014389"/>
    <w:rsid w:val="000B3463"/>
    <w:rsid w:val="00122EB6"/>
    <w:rsid w:val="005555AA"/>
    <w:rsid w:val="006207D2"/>
    <w:rsid w:val="006B0E67"/>
    <w:rsid w:val="008C7FE9"/>
    <w:rsid w:val="06AF1E70"/>
    <w:rsid w:val="08CF6149"/>
    <w:rsid w:val="0C6C08DB"/>
    <w:rsid w:val="1AC622FC"/>
    <w:rsid w:val="1D2A0D94"/>
    <w:rsid w:val="1D6F4D74"/>
    <w:rsid w:val="235401F7"/>
    <w:rsid w:val="259D3113"/>
    <w:rsid w:val="2CFB3328"/>
    <w:rsid w:val="2F25260C"/>
    <w:rsid w:val="31CC3699"/>
    <w:rsid w:val="375C0B95"/>
    <w:rsid w:val="38B30C88"/>
    <w:rsid w:val="3F4215D0"/>
    <w:rsid w:val="40A14973"/>
    <w:rsid w:val="4217151D"/>
    <w:rsid w:val="423907EB"/>
    <w:rsid w:val="47E817CF"/>
    <w:rsid w:val="48687C0C"/>
    <w:rsid w:val="54FE7E2C"/>
    <w:rsid w:val="55C645F4"/>
    <w:rsid w:val="62E01CE8"/>
    <w:rsid w:val="79774646"/>
    <w:rsid w:val="7BA27AB4"/>
    <w:rsid w:val="7DF35E1B"/>
    <w:rsid w:val="DC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calendar-head__year-range"/>
    <w:basedOn w:val="6"/>
    <w:qFormat/>
    <w:uiPriority w:val="0"/>
    <w:rPr>
      <w:vanish/>
    </w:rPr>
  </w:style>
  <w:style w:type="character" w:customStyle="1" w:styleId="11">
    <w:name w:val="hover"/>
    <w:basedOn w:val="6"/>
    <w:qFormat/>
    <w:uiPriority w:val="0"/>
    <w:rPr>
      <w:color w:val="2F6EA2"/>
    </w:rPr>
  </w:style>
  <w:style w:type="character" w:customStyle="1" w:styleId="12">
    <w:name w:val="active2"/>
    <w:basedOn w:val="6"/>
    <w:qFormat/>
    <w:uiPriority w:val="0"/>
    <w:rPr>
      <w:color w:val="333333"/>
    </w:rPr>
  </w:style>
  <w:style w:type="character" w:customStyle="1" w:styleId="13">
    <w:name w:val="calendar-head__next-year-btn"/>
    <w:basedOn w:val="6"/>
    <w:qFormat/>
    <w:uiPriority w:val="0"/>
  </w:style>
  <w:style w:type="character" w:customStyle="1" w:styleId="14">
    <w:name w:val="calendar-head__prev-range-btn"/>
    <w:basedOn w:val="6"/>
    <w:qFormat/>
    <w:uiPriority w:val="0"/>
    <w:rPr>
      <w:vanish/>
    </w:rPr>
  </w:style>
  <w:style w:type="character" w:customStyle="1" w:styleId="15">
    <w:name w:val="calendar-head__next-range-btn"/>
    <w:basedOn w:val="6"/>
    <w:qFormat/>
    <w:uiPriority w:val="0"/>
    <w:rPr>
      <w:vanish/>
    </w:rPr>
  </w:style>
  <w:style w:type="character" w:customStyle="1" w:styleId="16">
    <w:name w:val="calendar-head__next-month-btn"/>
    <w:basedOn w:val="6"/>
    <w:qFormat/>
    <w:uiPriority w:val="0"/>
  </w:style>
  <w:style w:type="character" w:customStyle="1" w:styleId="17">
    <w:name w:val="calendar-head__text-display"/>
    <w:basedOn w:val="6"/>
    <w:qFormat/>
    <w:uiPriority w:val="0"/>
    <w:rPr>
      <w:vanish/>
    </w:rPr>
  </w:style>
  <w:style w:type="character" w:customStyle="1" w:styleId="18">
    <w:name w:val="active"/>
    <w:basedOn w:val="6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1447</Characters>
  <Lines>12</Lines>
  <Paragraphs>3</Paragraphs>
  <TotalTime>361</TotalTime>
  <ScaleCrop>false</ScaleCrop>
  <LinksUpToDate>false</LinksUpToDate>
  <CharactersWithSpaces>1697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2022-02-07T13:41:00Z</dcterms:created>
  <dc:creator>Administrator</dc:creator>
  <cp:lastModifiedBy>滕立臻</cp:lastModifiedBy>
  <dcterms:modified xsi:type="dcterms:W3CDTF">2022-05-19T09:20:32Z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AA4C1791E2124474B2066C8C9AC46257</vt:lpwstr>
  </property>
</Properties>
</file>